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0ED" w:rsidRPr="00537F4A" w:rsidRDefault="00BB60ED" w:rsidP="00BB60ED">
      <w:pPr>
        <w:autoSpaceDE w:val="0"/>
        <w:autoSpaceDN w:val="0"/>
        <w:adjustRightInd w:val="0"/>
        <w:spacing w:after="0" w:line="240" w:lineRule="auto"/>
        <w:jc w:val="center"/>
        <w:rPr>
          <w:rFonts w:cs="TT646o00"/>
          <w:b/>
          <w:sz w:val="28"/>
          <w:szCs w:val="28"/>
        </w:rPr>
      </w:pPr>
      <w:r w:rsidRPr="00537F4A">
        <w:rPr>
          <w:rFonts w:cs="TT646o00"/>
          <w:b/>
          <w:noProof/>
          <w:sz w:val="28"/>
          <w:szCs w:val="28"/>
        </w:rPr>
        <w:drawing>
          <wp:anchor distT="0" distB="0" distL="114300" distR="114300" simplePos="0" relativeHeight="251659264" behindDoc="1" locked="0" layoutInCell="1" allowOverlap="1" wp14:anchorId="784762D0" wp14:editId="65A6C52A">
            <wp:simplePos x="0" y="0"/>
            <wp:positionH relativeFrom="column">
              <wp:posOffset>52812</wp:posOffset>
            </wp:positionH>
            <wp:positionV relativeFrom="paragraph">
              <wp:posOffset>-458412</wp:posOffset>
            </wp:positionV>
            <wp:extent cx="1018142" cy="971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142" cy="971550"/>
                    </a:xfrm>
                    <a:prstGeom prst="rect">
                      <a:avLst/>
                    </a:prstGeom>
                  </pic:spPr>
                </pic:pic>
              </a:graphicData>
            </a:graphic>
          </wp:anchor>
        </w:drawing>
      </w:r>
      <w:r>
        <w:rPr>
          <w:rFonts w:cs="TT646o00"/>
          <w:b/>
          <w:sz w:val="28"/>
          <w:szCs w:val="28"/>
        </w:rPr>
        <w:t>Leeds and the Thousand Islands</w:t>
      </w:r>
      <w:r w:rsidRPr="00537F4A">
        <w:rPr>
          <w:rFonts w:cs="TT646o00"/>
          <w:b/>
          <w:sz w:val="28"/>
          <w:szCs w:val="28"/>
        </w:rPr>
        <w:t xml:space="preserve"> Public Library Board</w:t>
      </w:r>
    </w:p>
    <w:p w:rsidR="00BB60ED" w:rsidRPr="00537F4A" w:rsidRDefault="00BB60ED" w:rsidP="00BB60ED">
      <w:pPr>
        <w:autoSpaceDE w:val="0"/>
        <w:autoSpaceDN w:val="0"/>
        <w:adjustRightInd w:val="0"/>
        <w:spacing w:after="0" w:line="240" w:lineRule="auto"/>
        <w:jc w:val="center"/>
        <w:rPr>
          <w:rFonts w:cs="TT646o00"/>
          <w:b/>
          <w:sz w:val="28"/>
          <w:szCs w:val="28"/>
        </w:rPr>
      </w:pPr>
      <w:r w:rsidRPr="00537F4A">
        <w:rPr>
          <w:rFonts w:cs="TT646o00"/>
          <w:b/>
          <w:sz w:val="28"/>
          <w:szCs w:val="28"/>
        </w:rPr>
        <w:t xml:space="preserve">MINUTES OF THE </w:t>
      </w:r>
      <w:r>
        <w:rPr>
          <w:rFonts w:cs="TT646o00"/>
          <w:b/>
          <w:sz w:val="28"/>
          <w:szCs w:val="28"/>
        </w:rPr>
        <w:t>REGULAR</w:t>
      </w:r>
      <w:r w:rsidRPr="00537F4A">
        <w:rPr>
          <w:rFonts w:cs="TT646o00"/>
          <w:b/>
          <w:sz w:val="28"/>
          <w:szCs w:val="28"/>
        </w:rPr>
        <w:t xml:space="preserve"> MEETING</w:t>
      </w:r>
    </w:p>
    <w:p w:rsidR="00BB60ED" w:rsidRPr="00347910" w:rsidRDefault="00BB60ED" w:rsidP="00BB60ED">
      <w:pPr>
        <w:jc w:val="center"/>
        <w:rPr>
          <w:rFonts w:cs="TT646o00"/>
          <w:b/>
          <w:sz w:val="24"/>
          <w:szCs w:val="24"/>
        </w:rPr>
      </w:pPr>
      <w:r w:rsidRPr="004D618E">
        <w:rPr>
          <w:rFonts w:cs="TT646o00"/>
          <w:b/>
          <w:sz w:val="24"/>
          <w:szCs w:val="24"/>
        </w:rPr>
        <w:t xml:space="preserve">Held on </w:t>
      </w:r>
      <w:r w:rsidR="003D48A7">
        <w:rPr>
          <w:rFonts w:cs="TT646o00"/>
          <w:b/>
          <w:sz w:val="24"/>
          <w:szCs w:val="24"/>
        </w:rPr>
        <w:t>February 20, 2024</w:t>
      </w:r>
      <w:r>
        <w:rPr>
          <w:rFonts w:cs="TT646o00"/>
          <w:b/>
          <w:sz w:val="24"/>
          <w:szCs w:val="24"/>
        </w:rPr>
        <w:t xml:space="preserve"> 5pm</w:t>
      </w:r>
      <w:r w:rsidR="003D48A7">
        <w:rPr>
          <w:rFonts w:cs="TT646o00"/>
          <w:b/>
          <w:sz w:val="24"/>
          <w:szCs w:val="24"/>
        </w:rPr>
        <w:t xml:space="preserve"> </w:t>
      </w:r>
      <w:r>
        <w:rPr>
          <w:rFonts w:cs="TT646o00"/>
          <w:b/>
          <w:sz w:val="24"/>
          <w:szCs w:val="24"/>
        </w:rPr>
        <w:t>via Zoom</w:t>
      </w:r>
    </w:p>
    <w:tbl>
      <w:tblPr>
        <w:tblStyle w:val="TableGrid"/>
        <w:tblW w:w="0" w:type="auto"/>
        <w:tblLook w:val="04A0" w:firstRow="1" w:lastRow="0" w:firstColumn="1" w:lastColumn="0" w:noHBand="0" w:noVBand="1"/>
      </w:tblPr>
      <w:tblGrid>
        <w:gridCol w:w="901"/>
        <w:gridCol w:w="4224"/>
      </w:tblGrid>
      <w:tr w:rsidR="00BB60ED" w:rsidTr="00BB0764">
        <w:trPr>
          <w:trHeight w:val="1286"/>
        </w:trPr>
        <w:tc>
          <w:tcPr>
            <w:tcW w:w="901" w:type="dxa"/>
          </w:tcPr>
          <w:p w:rsidR="00BB60ED" w:rsidRDefault="00BB60ED" w:rsidP="00BB0764">
            <w:r>
              <w:rPr>
                <w:rFonts w:cs="TT646o00"/>
                <w:b/>
                <w:sz w:val="28"/>
                <w:szCs w:val="28"/>
                <w:highlight w:val="yellow"/>
              </w:rPr>
              <w:t xml:space="preserve"> </w:t>
            </w:r>
            <w:r>
              <w:t>Present</w:t>
            </w:r>
          </w:p>
        </w:tc>
        <w:tc>
          <w:tcPr>
            <w:tcW w:w="4224" w:type="dxa"/>
          </w:tcPr>
          <w:p w:rsidR="00BB60ED" w:rsidRDefault="00BB60ED" w:rsidP="00BB0764">
            <w:pPr>
              <w:pStyle w:val="NoSpacing"/>
            </w:pPr>
            <w:r>
              <w:t>Angela Kelman (Councillor)</w:t>
            </w:r>
          </w:p>
          <w:p w:rsidR="00BB60ED" w:rsidRDefault="00BB60ED" w:rsidP="00BB0764">
            <w:pPr>
              <w:pStyle w:val="NoSpacing"/>
            </w:pPr>
            <w:r>
              <w:t>Anna Basten</w:t>
            </w:r>
          </w:p>
          <w:p w:rsidR="00BB60ED" w:rsidRDefault="00BB60ED" w:rsidP="00BB0764">
            <w:pPr>
              <w:pStyle w:val="NoSpacing"/>
            </w:pPr>
            <w:r w:rsidRPr="004D618E">
              <w:t>Brenda Lolley</w:t>
            </w:r>
            <w:r>
              <w:t xml:space="preserve"> (Board Chair)</w:t>
            </w:r>
          </w:p>
          <w:p w:rsidR="00F0679E" w:rsidRDefault="00F0679E" w:rsidP="00BB0764">
            <w:pPr>
              <w:pStyle w:val="NoSpacing"/>
            </w:pPr>
            <w:r>
              <w:t>Cathy Griffin</w:t>
            </w:r>
          </w:p>
          <w:p w:rsidR="00F0679E" w:rsidRDefault="00F0679E" w:rsidP="00BB0764">
            <w:pPr>
              <w:pStyle w:val="NoSpacing"/>
            </w:pPr>
            <w:r>
              <w:t>Carol Rogers</w:t>
            </w:r>
          </w:p>
          <w:p w:rsidR="00BB60ED" w:rsidRDefault="00BB60ED" w:rsidP="00BB0764">
            <w:pPr>
              <w:pStyle w:val="NoSpacing"/>
            </w:pPr>
            <w:r>
              <w:t>Cindy Code (Library CEO)</w:t>
            </w:r>
          </w:p>
          <w:p w:rsidR="00BB60ED" w:rsidRDefault="00BB60ED" w:rsidP="00BB0764">
            <w:pPr>
              <w:pStyle w:val="NoSpacing"/>
            </w:pPr>
            <w:r>
              <w:t>Cindy Healey</w:t>
            </w:r>
          </w:p>
          <w:p w:rsidR="00BB60ED" w:rsidRDefault="00BB60ED" w:rsidP="00BB0764">
            <w:pPr>
              <w:pStyle w:val="NoSpacing"/>
            </w:pPr>
            <w:r>
              <w:t>Deborah Diemand</w:t>
            </w:r>
          </w:p>
          <w:p w:rsidR="00BB60ED" w:rsidRDefault="00BB60ED" w:rsidP="00BB0764">
            <w:pPr>
              <w:pStyle w:val="NoSpacing"/>
            </w:pPr>
            <w:r w:rsidRPr="004D618E">
              <w:t>Pierre Mercier</w:t>
            </w:r>
            <w:r>
              <w:t xml:space="preserve"> (Vice Chair)</w:t>
            </w:r>
          </w:p>
        </w:tc>
      </w:tr>
      <w:tr w:rsidR="00BB60ED" w:rsidTr="00BB0764">
        <w:trPr>
          <w:trHeight w:val="656"/>
        </w:trPr>
        <w:tc>
          <w:tcPr>
            <w:tcW w:w="901" w:type="dxa"/>
          </w:tcPr>
          <w:p w:rsidR="00BB60ED" w:rsidRDefault="00BB60ED" w:rsidP="00BB0764">
            <w:r>
              <w:t>Regrets</w:t>
            </w:r>
          </w:p>
        </w:tc>
        <w:tc>
          <w:tcPr>
            <w:tcW w:w="4224" w:type="dxa"/>
          </w:tcPr>
          <w:p w:rsidR="00BB60ED" w:rsidRDefault="00BB60ED" w:rsidP="00BB0764">
            <w:pPr>
              <w:pStyle w:val="NoSpacing"/>
            </w:pPr>
            <w:r>
              <w:t>Corrina Smith-Gatcke (Mayor)</w:t>
            </w:r>
          </w:p>
          <w:p w:rsidR="00BB60ED" w:rsidRDefault="00BB60ED" w:rsidP="00BB0764"/>
        </w:tc>
      </w:tr>
    </w:tbl>
    <w:p w:rsidR="00BB60ED" w:rsidRDefault="00BB60ED" w:rsidP="00BB60ED"/>
    <w:tbl>
      <w:tblPr>
        <w:tblStyle w:val="TableGrid"/>
        <w:tblW w:w="0" w:type="auto"/>
        <w:tblLook w:val="04A0" w:firstRow="1" w:lastRow="0" w:firstColumn="1" w:lastColumn="0" w:noHBand="0" w:noVBand="1"/>
      </w:tblPr>
      <w:tblGrid>
        <w:gridCol w:w="826"/>
        <w:gridCol w:w="2768"/>
        <w:gridCol w:w="6928"/>
        <w:gridCol w:w="2572"/>
      </w:tblGrid>
      <w:tr w:rsidR="00BB60ED" w:rsidTr="00213FD3">
        <w:tc>
          <w:tcPr>
            <w:tcW w:w="826" w:type="dxa"/>
          </w:tcPr>
          <w:p w:rsidR="00BB60ED" w:rsidRPr="002C2F03" w:rsidRDefault="00BB60ED" w:rsidP="00BB0764">
            <w:r w:rsidRPr="002C2F03">
              <w:t>1.0</w:t>
            </w:r>
          </w:p>
        </w:tc>
        <w:tc>
          <w:tcPr>
            <w:tcW w:w="2768" w:type="dxa"/>
          </w:tcPr>
          <w:p w:rsidR="00BB60ED" w:rsidRPr="002C2F03" w:rsidRDefault="00BB60ED" w:rsidP="00BB0764">
            <w:pPr>
              <w:rPr>
                <w:b/>
              </w:rPr>
            </w:pPr>
            <w:r w:rsidRPr="002C2F03">
              <w:rPr>
                <w:b/>
              </w:rPr>
              <w:t>Call to Order</w:t>
            </w:r>
            <w:r>
              <w:rPr>
                <w:b/>
              </w:rPr>
              <w:t>/Land Acknowledgement</w:t>
            </w:r>
          </w:p>
        </w:tc>
        <w:tc>
          <w:tcPr>
            <w:tcW w:w="6928" w:type="dxa"/>
          </w:tcPr>
          <w:p w:rsidR="00BB60ED" w:rsidRDefault="00BB60ED" w:rsidP="00BB0764">
            <w:r>
              <w:t>B. Lolley called the meeting to order at 5</w:t>
            </w:r>
            <w:r w:rsidR="00F0679E">
              <w:t>:03 pm</w:t>
            </w:r>
            <w:r>
              <w:t xml:space="preserve"> and presented a thoughtful reading of the Land Acknowledgement Act. </w:t>
            </w:r>
          </w:p>
          <w:p w:rsidR="00BB60ED" w:rsidRPr="00141734" w:rsidRDefault="00BB60ED" w:rsidP="00BB0764">
            <w:pPr>
              <w:pStyle w:val="NoSpacing"/>
            </w:pPr>
            <w:r w:rsidRPr="00141734">
              <w:t>“</w:t>
            </w:r>
            <w:r w:rsidRPr="00141734">
              <w:rPr>
                <w:shd w:val="clear" w:color="auto" w:fill="FFFFFF"/>
              </w:rPr>
              <w:t>As we gather here today on the traditional territory of the Anishinaabe and Haudenosaunee peoples, I wish to acknowledge with respect the peoples who have lived on this land for thousands of years. They were stewards of the land, knowledge keepers and story tellers. We, in our turn, must care for this land and especially as a library, be the knowledge keepers and storytellers of today.”</w:t>
            </w:r>
          </w:p>
        </w:tc>
        <w:tc>
          <w:tcPr>
            <w:tcW w:w="2572" w:type="dxa"/>
          </w:tcPr>
          <w:p w:rsidR="00BB60ED" w:rsidRDefault="00BB60ED" w:rsidP="00BB0764"/>
        </w:tc>
      </w:tr>
      <w:tr w:rsidR="00BB60ED" w:rsidTr="00213FD3">
        <w:tc>
          <w:tcPr>
            <w:tcW w:w="826" w:type="dxa"/>
          </w:tcPr>
          <w:p w:rsidR="00BB60ED" w:rsidRPr="002C2F03" w:rsidRDefault="00BB60ED" w:rsidP="00BB0764">
            <w:r>
              <w:t>2.0</w:t>
            </w:r>
          </w:p>
        </w:tc>
        <w:tc>
          <w:tcPr>
            <w:tcW w:w="2768" w:type="dxa"/>
          </w:tcPr>
          <w:p w:rsidR="00BB60ED" w:rsidRPr="002C2F03" w:rsidRDefault="00BB60ED" w:rsidP="00BB0764">
            <w:pPr>
              <w:rPr>
                <w:b/>
              </w:rPr>
            </w:pPr>
            <w:r>
              <w:rPr>
                <w:b/>
              </w:rPr>
              <w:t>Approval of the Agenda</w:t>
            </w:r>
          </w:p>
        </w:tc>
        <w:tc>
          <w:tcPr>
            <w:tcW w:w="6928" w:type="dxa"/>
          </w:tcPr>
          <w:p w:rsidR="00BB60ED" w:rsidRDefault="00BB60ED" w:rsidP="00BB0764">
            <w:pPr>
              <w:pStyle w:val="NoSpacing"/>
            </w:pPr>
            <w:r w:rsidRPr="00D67DCB">
              <w:rPr>
                <w:b/>
              </w:rPr>
              <w:t>Motion</w:t>
            </w:r>
            <w:r w:rsidR="00F0679E">
              <w:rPr>
                <w:b/>
              </w:rPr>
              <w:t xml:space="preserve"> 24-05</w:t>
            </w:r>
            <w:r>
              <w:t xml:space="preserve"> THAT the Leeds and the Thousand Islands Public Library Board approve the agenda as presented. Moved by </w:t>
            </w:r>
            <w:r w:rsidR="00F0679E">
              <w:t>P. Mercier</w:t>
            </w:r>
            <w:r>
              <w:t xml:space="preserve">; seconded by </w:t>
            </w:r>
            <w:r w:rsidR="00F0679E">
              <w:t>C. Rogers</w:t>
            </w:r>
          </w:p>
          <w:p w:rsidR="00BB60ED" w:rsidRPr="00FB22B9" w:rsidRDefault="00BB60ED" w:rsidP="00BB0764">
            <w:pPr>
              <w:pStyle w:val="NoSpacing"/>
              <w:rPr>
                <w:b/>
              </w:rPr>
            </w:pPr>
            <w:r w:rsidRPr="00097142">
              <w:rPr>
                <w:b/>
              </w:rPr>
              <w:t>APPROVED</w:t>
            </w:r>
          </w:p>
        </w:tc>
        <w:tc>
          <w:tcPr>
            <w:tcW w:w="2572" w:type="dxa"/>
          </w:tcPr>
          <w:p w:rsidR="00BB60ED" w:rsidRDefault="00BB60ED" w:rsidP="00BB0764"/>
        </w:tc>
      </w:tr>
      <w:tr w:rsidR="00BB60ED" w:rsidTr="00213FD3">
        <w:trPr>
          <w:trHeight w:val="573"/>
        </w:trPr>
        <w:tc>
          <w:tcPr>
            <w:tcW w:w="826" w:type="dxa"/>
          </w:tcPr>
          <w:p w:rsidR="00BB60ED" w:rsidRPr="002C2F03" w:rsidRDefault="00BB60ED" w:rsidP="00BB0764">
            <w:r w:rsidRPr="002C2F03">
              <w:t>3.0</w:t>
            </w:r>
          </w:p>
        </w:tc>
        <w:tc>
          <w:tcPr>
            <w:tcW w:w="2768" w:type="dxa"/>
          </w:tcPr>
          <w:p w:rsidR="00BB60ED" w:rsidRPr="002C2F03" w:rsidRDefault="00BB60ED" w:rsidP="00BB0764">
            <w:pPr>
              <w:rPr>
                <w:b/>
              </w:rPr>
            </w:pPr>
            <w:r>
              <w:rPr>
                <w:b/>
              </w:rPr>
              <w:t>Declaration of Conflict of Interest</w:t>
            </w:r>
          </w:p>
        </w:tc>
        <w:tc>
          <w:tcPr>
            <w:tcW w:w="6928" w:type="dxa"/>
          </w:tcPr>
          <w:p w:rsidR="00BB60ED" w:rsidRPr="000B760E" w:rsidRDefault="00BB60ED" w:rsidP="00BB0764">
            <w:pPr>
              <w:rPr>
                <w:i/>
              </w:rPr>
            </w:pPr>
            <w:r w:rsidRPr="000B760E">
              <w:rPr>
                <w:i/>
              </w:rPr>
              <w:t>None to declare</w:t>
            </w:r>
          </w:p>
        </w:tc>
        <w:tc>
          <w:tcPr>
            <w:tcW w:w="2572" w:type="dxa"/>
          </w:tcPr>
          <w:p w:rsidR="00BB60ED" w:rsidRDefault="00BB60ED" w:rsidP="00BB0764"/>
        </w:tc>
      </w:tr>
      <w:tr w:rsidR="00BB60ED" w:rsidTr="00213FD3">
        <w:trPr>
          <w:trHeight w:val="253"/>
        </w:trPr>
        <w:tc>
          <w:tcPr>
            <w:tcW w:w="826" w:type="dxa"/>
          </w:tcPr>
          <w:p w:rsidR="00BB60ED" w:rsidRPr="002C2F03" w:rsidRDefault="00F0679E" w:rsidP="00BB0764">
            <w:r>
              <w:lastRenderedPageBreak/>
              <w:t>4.0</w:t>
            </w:r>
          </w:p>
        </w:tc>
        <w:tc>
          <w:tcPr>
            <w:tcW w:w="2768" w:type="dxa"/>
          </w:tcPr>
          <w:p w:rsidR="00BB60ED" w:rsidRDefault="00F0679E" w:rsidP="00BB0764">
            <w:pPr>
              <w:rPr>
                <w:b/>
              </w:rPr>
            </w:pPr>
            <w:r>
              <w:rPr>
                <w:b/>
              </w:rPr>
              <w:t>Adoption of the Minutes</w:t>
            </w:r>
          </w:p>
        </w:tc>
        <w:tc>
          <w:tcPr>
            <w:tcW w:w="6928" w:type="dxa"/>
          </w:tcPr>
          <w:p w:rsidR="00F0679E" w:rsidRDefault="00F0679E" w:rsidP="00F0679E">
            <w:pPr>
              <w:pStyle w:val="NoSpacing"/>
            </w:pPr>
            <w:r w:rsidRPr="00097142">
              <w:rPr>
                <w:b/>
              </w:rPr>
              <w:t>Motion 2</w:t>
            </w:r>
            <w:r>
              <w:rPr>
                <w:b/>
              </w:rPr>
              <w:t>4</w:t>
            </w:r>
            <w:r w:rsidRPr="00097142">
              <w:rPr>
                <w:b/>
              </w:rPr>
              <w:t>-</w:t>
            </w:r>
            <w:r>
              <w:rPr>
                <w:b/>
              </w:rPr>
              <w:t>06</w:t>
            </w:r>
            <w:r>
              <w:t xml:space="preserve"> THAT the Leeds and the Thousand Islands Public Library Board approve the minutes of the previous meeting, November 20, 2023 as presented. Moved by C. Rogers; seconded by A. Kelman</w:t>
            </w:r>
          </w:p>
          <w:p w:rsidR="00BB60ED" w:rsidRPr="0053759A" w:rsidRDefault="00F0679E" w:rsidP="00F0679E">
            <w:pPr>
              <w:pStyle w:val="NoSpacing"/>
            </w:pPr>
            <w:r w:rsidRPr="00097142">
              <w:rPr>
                <w:b/>
              </w:rPr>
              <w:t>APPROVED</w:t>
            </w:r>
          </w:p>
        </w:tc>
        <w:tc>
          <w:tcPr>
            <w:tcW w:w="2572" w:type="dxa"/>
          </w:tcPr>
          <w:p w:rsidR="00BB60ED" w:rsidRDefault="00BB60ED" w:rsidP="00BB0764"/>
        </w:tc>
      </w:tr>
      <w:tr w:rsidR="00BB60ED" w:rsidTr="00213FD3">
        <w:trPr>
          <w:trHeight w:val="1028"/>
        </w:trPr>
        <w:tc>
          <w:tcPr>
            <w:tcW w:w="826" w:type="dxa"/>
          </w:tcPr>
          <w:p w:rsidR="00BB60ED" w:rsidRPr="002C2F03" w:rsidRDefault="00F0679E" w:rsidP="00BB0764">
            <w:r>
              <w:t>5.0</w:t>
            </w:r>
          </w:p>
        </w:tc>
        <w:tc>
          <w:tcPr>
            <w:tcW w:w="2768" w:type="dxa"/>
          </w:tcPr>
          <w:p w:rsidR="00BB60ED" w:rsidRPr="002C2F03" w:rsidRDefault="00287A20" w:rsidP="00BB0764">
            <w:pPr>
              <w:rPr>
                <w:b/>
              </w:rPr>
            </w:pPr>
            <w:r>
              <w:rPr>
                <w:b/>
              </w:rPr>
              <w:t>Business Arising from the Minutes</w:t>
            </w:r>
          </w:p>
        </w:tc>
        <w:tc>
          <w:tcPr>
            <w:tcW w:w="6928" w:type="dxa"/>
          </w:tcPr>
          <w:p w:rsidR="00BB60ED" w:rsidRPr="00275FC4" w:rsidRDefault="00287A20" w:rsidP="00BB0764">
            <w:pPr>
              <w:pStyle w:val="NoSpacing"/>
              <w:rPr>
                <w:i/>
              </w:rPr>
            </w:pPr>
            <w:r w:rsidRPr="00275FC4">
              <w:rPr>
                <w:i/>
              </w:rPr>
              <w:t>None to declare</w:t>
            </w:r>
          </w:p>
        </w:tc>
        <w:tc>
          <w:tcPr>
            <w:tcW w:w="2572" w:type="dxa"/>
          </w:tcPr>
          <w:p w:rsidR="00BB60ED" w:rsidRDefault="00BB60ED" w:rsidP="00BB0764">
            <w:r>
              <w:t xml:space="preserve"> </w:t>
            </w:r>
          </w:p>
        </w:tc>
      </w:tr>
      <w:tr w:rsidR="00287A20" w:rsidTr="00213FD3">
        <w:tc>
          <w:tcPr>
            <w:tcW w:w="826" w:type="dxa"/>
          </w:tcPr>
          <w:p w:rsidR="00287A20" w:rsidRPr="002C2F03" w:rsidRDefault="00287A20" w:rsidP="00287A20">
            <w:r>
              <w:t>6.0</w:t>
            </w:r>
          </w:p>
        </w:tc>
        <w:tc>
          <w:tcPr>
            <w:tcW w:w="2768" w:type="dxa"/>
          </w:tcPr>
          <w:p w:rsidR="00287A20" w:rsidRPr="002C2F03" w:rsidRDefault="00287A20" w:rsidP="00287A20">
            <w:pPr>
              <w:rPr>
                <w:b/>
              </w:rPr>
            </w:pPr>
            <w:r>
              <w:rPr>
                <w:b/>
              </w:rPr>
              <w:t>Consent Agenda</w:t>
            </w:r>
          </w:p>
        </w:tc>
        <w:tc>
          <w:tcPr>
            <w:tcW w:w="6928" w:type="dxa"/>
          </w:tcPr>
          <w:p w:rsidR="00287A20" w:rsidRDefault="00287A20" w:rsidP="00287A20">
            <w:pPr>
              <w:pStyle w:val="NoSpacing"/>
            </w:pPr>
            <w:r>
              <w:t>6.1</w:t>
            </w:r>
            <w:r w:rsidRPr="00005C80">
              <w:t xml:space="preserve"> CEO Report</w:t>
            </w:r>
          </w:p>
          <w:p w:rsidR="00287A20" w:rsidRPr="005B002F" w:rsidRDefault="00287A20" w:rsidP="00287A20">
            <w:pPr>
              <w:pStyle w:val="NoSpacing"/>
              <w:rPr>
                <w:bCs/>
              </w:rPr>
            </w:pPr>
            <w:r>
              <w:rPr>
                <w:bCs/>
              </w:rPr>
              <w:t>6.2</w:t>
            </w:r>
            <w:r w:rsidRPr="00005C80">
              <w:rPr>
                <w:bCs/>
              </w:rPr>
              <w:t xml:space="preserve"> Statistical Report</w:t>
            </w:r>
          </w:p>
          <w:p w:rsidR="00287A20" w:rsidRDefault="00287A20" w:rsidP="00287A20">
            <w:pPr>
              <w:pStyle w:val="NoSpacing"/>
              <w:rPr>
                <w:bCs/>
              </w:rPr>
            </w:pPr>
            <w:r>
              <w:rPr>
                <w:bCs/>
              </w:rPr>
              <w:t>6.3</w:t>
            </w:r>
            <w:r w:rsidRPr="00005C80">
              <w:rPr>
                <w:bCs/>
              </w:rPr>
              <w:t xml:space="preserve"> Health and Safety Report</w:t>
            </w:r>
          </w:p>
          <w:p w:rsidR="00287A20" w:rsidRDefault="00287A20" w:rsidP="00287A20">
            <w:pPr>
              <w:pStyle w:val="NoSpacing"/>
              <w:rPr>
                <w:bCs/>
              </w:rPr>
            </w:pPr>
            <w:r>
              <w:rPr>
                <w:bCs/>
              </w:rPr>
              <w:t>(A Financial report was not provided by the Township due to year end roll over)</w:t>
            </w:r>
          </w:p>
          <w:p w:rsidR="00287A20" w:rsidRDefault="00287A20" w:rsidP="00287A20">
            <w:pPr>
              <w:pStyle w:val="NoSpacing"/>
              <w:rPr>
                <w:bCs/>
              </w:rPr>
            </w:pPr>
          </w:p>
          <w:p w:rsidR="003D48A7" w:rsidRDefault="003D48A7" w:rsidP="00287A20">
            <w:pPr>
              <w:pStyle w:val="NoSpacing"/>
              <w:rPr>
                <w:bCs/>
              </w:rPr>
            </w:pPr>
            <w:r>
              <w:rPr>
                <w:bCs/>
              </w:rPr>
              <w:t xml:space="preserve">C. Code presented the above reports which focused on increase of craft programs being offered in all branches on a weekly basis. A crochet/knitting club which originated in the Lansdowne branch which is now offered weekly is also being offered in the Seeley’s Bay branch (due to customer inquiry). </w:t>
            </w:r>
            <w:r w:rsidR="009F4584">
              <w:rPr>
                <w:bCs/>
              </w:rPr>
              <w:t>Spice Club is growing quickly and very popular as the social aspects both these programs provide is very much supported by the community.</w:t>
            </w:r>
          </w:p>
          <w:p w:rsidR="009F4584" w:rsidRDefault="009F4584" w:rsidP="00287A20">
            <w:pPr>
              <w:pStyle w:val="NoSpacing"/>
              <w:rPr>
                <w:bCs/>
              </w:rPr>
            </w:pPr>
          </w:p>
          <w:p w:rsidR="009F4584" w:rsidRDefault="009F4584" w:rsidP="00287A20">
            <w:pPr>
              <w:pStyle w:val="NoSpacing"/>
              <w:rPr>
                <w:bCs/>
              </w:rPr>
            </w:pPr>
            <w:r>
              <w:rPr>
                <w:bCs/>
              </w:rPr>
              <w:t>March Break programming was also discussed and promises to be an impactful week of creativity in all library branches.</w:t>
            </w:r>
          </w:p>
          <w:p w:rsidR="009F4584" w:rsidRDefault="009F4584" w:rsidP="00287A20">
            <w:pPr>
              <w:pStyle w:val="NoSpacing"/>
              <w:rPr>
                <w:bCs/>
              </w:rPr>
            </w:pPr>
          </w:p>
          <w:p w:rsidR="00287A20" w:rsidRDefault="00287A20" w:rsidP="00287A20">
            <w:pPr>
              <w:pStyle w:val="NoSpacing"/>
            </w:pPr>
            <w:r w:rsidRPr="00097142">
              <w:rPr>
                <w:b/>
              </w:rPr>
              <w:t>Motion 2</w:t>
            </w:r>
            <w:r>
              <w:rPr>
                <w:b/>
              </w:rPr>
              <w:t>4</w:t>
            </w:r>
            <w:r w:rsidRPr="00097142">
              <w:rPr>
                <w:b/>
              </w:rPr>
              <w:t>-</w:t>
            </w:r>
            <w:r>
              <w:rPr>
                <w:b/>
              </w:rPr>
              <w:t>07</w:t>
            </w:r>
            <w:r>
              <w:t xml:space="preserve"> THAT the Leeds and the Thousand Islands Public Library Board approve the consent agenda, including the following reports:</w:t>
            </w:r>
          </w:p>
          <w:p w:rsidR="00287A20" w:rsidRDefault="00287A20" w:rsidP="00287A20">
            <w:pPr>
              <w:pStyle w:val="NoSpacing"/>
            </w:pPr>
            <w:r>
              <w:t>CEO Report – February  2024</w:t>
            </w:r>
          </w:p>
          <w:p w:rsidR="00287A20" w:rsidRDefault="00287A20" w:rsidP="00287A20">
            <w:pPr>
              <w:pStyle w:val="NoSpacing"/>
            </w:pPr>
            <w:r>
              <w:t>Statistical Report to January 31, 2024</w:t>
            </w:r>
          </w:p>
          <w:p w:rsidR="00287A20" w:rsidRDefault="00287A20" w:rsidP="00287A20">
            <w:pPr>
              <w:pStyle w:val="NoSpacing"/>
            </w:pPr>
            <w:r>
              <w:t>Health and Safety Report- February  2024</w:t>
            </w:r>
          </w:p>
          <w:p w:rsidR="00287A20" w:rsidRDefault="00287A20" w:rsidP="00287A20">
            <w:pPr>
              <w:pStyle w:val="NoSpacing"/>
            </w:pPr>
            <w:r>
              <w:t>Moved by C. Healey; seconded by C. Rogers</w:t>
            </w:r>
          </w:p>
          <w:p w:rsidR="00287A20" w:rsidRPr="00FB22B9" w:rsidRDefault="00287A20" w:rsidP="00287A20">
            <w:pPr>
              <w:pStyle w:val="NoSpacing"/>
              <w:rPr>
                <w:b/>
              </w:rPr>
            </w:pPr>
            <w:r w:rsidRPr="00097142">
              <w:rPr>
                <w:b/>
              </w:rPr>
              <w:t>APPROVED</w:t>
            </w:r>
          </w:p>
        </w:tc>
        <w:tc>
          <w:tcPr>
            <w:tcW w:w="2572" w:type="dxa"/>
          </w:tcPr>
          <w:p w:rsidR="00287A20" w:rsidRDefault="00287A20" w:rsidP="00287A20"/>
        </w:tc>
      </w:tr>
      <w:tr w:rsidR="00287A20" w:rsidTr="00213FD3">
        <w:tc>
          <w:tcPr>
            <w:tcW w:w="826" w:type="dxa"/>
          </w:tcPr>
          <w:p w:rsidR="00287A20" w:rsidRPr="002C2F03" w:rsidRDefault="00287A20" w:rsidP="00287A20">
            <w:r>
              <w:t>7.0</w:t>
            </w:r>
          </w:p>
        </w:tc>
        <w:tc>
          <w:tcPr>
            <w:tcW w:w="2768" w:type="dxa"/>
          </w:tcPr>
          <w:p w:rsidR="00287A20" w:rsidRPr="002C2F03" w:rsidRDefault="00287A20" w:rsidP="00287A20">
            <w:pPr>
              <w:rPr>
                <w:b/>
              </w:rPr>
            </w:pPr>
            <w:r>
              <w:rPr>
                <w:b/>
              </w:rPr>
              <w:t>Discussion Items</w:t>
            </w:r>
          </w:p>
        </w:tc>
        <w:tc>
          <w:tcPr>
            <w:tcW w:w="6928" w:type="dxa"/>
          </w:tcPr>
          <w:p w:rsidR="00287A20" w:rsidRDefault="00287A20" w:rsidP="00287A20">
            <w:pPr>
              <w:pStyle w:val="NoSpacing"/>
            </w:pPr>
            <w:r>
              <w:rPr>
                <w:b/>
              </w:rPr>
              <w:t xml:space="preserve">7.1 </w:t>
            </w:r>
            <w:r w:rsidRPr="00275FC4">
              <w:t>Archives Report</w:t>
            </w:r>
          </w:p>
          <w:p w:rsidR="009F4584" w:rsidRDefault="009F4584" w:rsidP="00287A20">
            <w:pPr>
              <w:pStyle w:val="NoSpacing"/>
            </w:pPr>
          </w:p>
          <w:p w:rsidR="009F4584" w:rsidRDefault="009F4584" w:rsidP="00287A20">
            <w:pPr>
              <w:pStyle w:val="NoSpacing"/>
            </w:pPr>
            <w:r>
              <w:lastRenderedPageBreak/>
              <w:t xml:space="preserve">P. Mercier updated members on the steady pace of developments regarding the renovations of the Town Hall which </w:t>
            </w:r>
            <w:r w:rsidR="00EA5829">
              <w:t xml:space="preserve">allows to </w:t>
            </w:r>
            <w:r>
              <w:t>Archives return to as its permanent location. There is a great appreciation to all involved in this massive and worthwhile project of restoring the structure to maintain the preservation of not only the community’s history but providing a resource to surrounding areas as well. We are fortunate to have a dedicated group of volunteer</w:t>
            </w:r>
            <w:r w:rsidR="0013522B">
              <w:t>s and also employees in the Township who are invested in securing our history for current and future generations.</w:t>
            </w:r>
          </w:p>
          <w:p w:rsidR="003D48A7" w:rsidRPr="00275FC4" w:rsidRDefault="003D48A7" w:rsidP="00287A20">
            <w:pPr>
              <w:pStyle w:val="NoSpacing"/>
            </w:pPr>
          </w:p>
          <w:p w:rsidR="00287A20" w:rsidRDefault="00287A20" w:rsidP="00287A20">
            <w:pPr>
              <w:pStyle w:val="NoSpacing"/>
            </w:pPr>
            <w:r>
              <w:rPr>
                <w:b/>
              </w:rPr>
              <w:t xml:space="preserve">7.2 </w:t>
            </w:r>
            <w:r w:rsidRPr="00275FC4">
              <w:t>Revitalization of Seeley’s Bay Fire Hall</w:t>
            </w:r>
          </w:p>
          <w:p w:rsidR="0082166A" w:rsidRDefault="0082166A" w:rsidP="00287A20">
            <w:pPr>
              <w:pStyle w:val="NoSpacing"/>
            </w:pPr>
          </w:p>
          <w:p w:rsidR="0013522B" w:rsidRPr="0013522B" w:rsidRDefault="0013522B" w:rsidP="00287A20">
            <w:pPr>
              <w:pStyle w:val="NoSpacing"/>
            </w:pPr>
            <w:r w:rsidRPr="0013522B">
              <w:t xml:space="preserve">C.Healey is part of an information gathering group to propose ideas on what might become of the Seeley’s Bay Fire Hall once it is decommissioned. The Library is honoured to know that residents have suggested the possibility that the Seeley’s Bay branch might move into the vacated space. This would welcome a great opportunity for an accessible programming space which is non-existent in the current </w:t>
            </w:r>
            <w:r w:rsidR="00EA5829">
              <w:t>location</w:t>
            </w:r>
            <w:r w:rsidRPr="0013522B">
              <w:t xml:space="preserve">. </w:t>
            </w:r>
            <w:r w:rsidR="0082166A">
              <w:t xml:space="preserve">An idea of a Community or  G.L.A.M (Galleries, Libraries, Archives and Museums) </w:t>
            </w:r>
            <w:r w:rsidR="00EA5829">
              <w:t>H</w:t>
            </w:r>
            <w:r w:rsidR="0082166A">
              <w:t>ub ha</w:t>
            </w:r>
            <w:r w:rsidR="00EA5829">
              <w:t>s</w:t>
            </w:r>
            <w:r w:rsidR="0082166A">
              <w:t xml:space="preserve"> been discussed which would ideally tie into the</w:t>
            </w:r>
            <w:r w:rsidRPr="0013522B">
              <w:t xml:space="preserve"> </w:t>
            </w:r>
            <w:r w:rsidR="0082166A">
              <w:t>many other</w:t>
            </w:r>
            <w:r w:rsidRPr="0013522B">
              <w:t xml:space="preserve"> needs/wants of the Seeley’s Bay community </w:t>
            </w:r>
            <w:r w:rsidR="0082166A">
              <w:t xml:space="preserve">which </w:t>
            </w:r>
            <w:r w:rsidRPr="0013522B">
              <w:t xml:space="preserve">would have to be addressed. The group is in </w:t>
            </w:r>
            <w:r w:rsidR="0082166A">
              <w:t>an</w:t>
            </w:r>
            <w:r w:rsidRPr="0013522B">
              <w:t xml:space="preserve"> infancy stage as any decision wouldn’t </w:t>
            </w:r>
            <w:r w:rsidR="0082166A">
              <w:t>b</w:t>
            </w:r>
            <w:r w:rsidRPr="0013522B">
              <w:t>e made unt</w:t>
            </w:r>
            <w:r>
              <w:t>il well in the future</w:t>
            </w:r>
            <w:r w:rsidR="00EA5829">
              <w:t xml:space="preserve"> and after several proposals, studies, etc., have been compiled.</w:t>
            </w:r>
          </w:p>
        </w:tc>
        <w:tc>
          <w:tcPr>
            <w:tcW w:w="2572" w:type="dxa"/>
          </w:tcPr>
          <w:p w:rsidR="00287A20" w:rsidRDefault="00287A20" w:rsidP="00287A20"/>
        </w:tc>
      </w:tr>
      <w:tr w:rsidR="00287A20" w:rsidTr="00213FD3">
        <w:tc>
          <w:tcPr>
            <w:tcW w:w="826" w:type="dxa"/>
          </w:tcPr>
          <w:p w:rsidR="00287A20" w:rsidRPr="002C2F03" w:rsidRDefault="00287A20" w:rsidP="00287A20">
            <w:r>
              <w:t>8.0</w:t>
            </w:r>
          </w:p>
        </w:tc>
        <w:tc>
          <w:tcPr>
            <w:tcW w:w="2768" w:type="dxa"/>
          </w:tcPr>
          <w:p w:rsidR="00287A20" w:rsidRPr="00C53399" w:rsidRDefault="00287A20" w:rsidP="00287A20">
            <w:pPr>
              <w:rPr>
                <w:b/>
              </w:rPr>
            </w:pPr>
            <w:r>
              <w:rPr>
                <w:b/>
              </w:rPr>
              <w:t>Information Items</w:t>
            </w:r>
          </w:p>
        </w:tc>
        <w:tc>
          <w:tcPr>
            <w:tcW w:w="6928" w:type="dxa"/>
          </w:tcPr>
          <w:p w:rsidR="00287A20" w:rsidRDefault="00287A20" w:rsidP="00287A20">
            <w:pPr>
              <w:pStyle w:val="NoSpacing"/>
            </w:pPr>
            <w:r>
              <w:rPr>
                <w:b/>
              </w:rPr>
              <w:t xml:space="preserve">8.1 </w:t>
            </w:r>
            <w:r w:rsidR="00213FD3" w:rsidRPr="00275FC4">
              <w:t>Hiring Process of Techn</w:t>
            </w:r>
            <w:r w:rsidR="0082166A">
              <w:t xml:space="preserve">ical </w:t>
            </w:r>
            <w:r w:rsidR="00213FD3" w:rsidRPr="00275FC4">
              <w:t>Support Coordinator and Library Services Coordinator</w:t>
            </w:r>
          </w:p>
          <w:p w:rsidR="0082166A" w:rsidRDefault="0082166A" w:rsidP="00287A20">
            <w:pPr>
              <w:pStyle w:val="NoSpacing"/>
            </w:pPr>
          </w:p>
          <w:p w:rsidR="0082166A" w:rsidRDefault="0082166A" w:rsidP="00287A20">
            <w:pPr>
              <w:pStyle w:val="NoSpacing"/>
            </w:pPr>
            <w:r>
              <w:t xml:space="preserve">The library received a great amount of interest in the two postings listed above. For the Library Services Coordinator, we promoted within, and it’s always nice when this happens as it is seen as a confirmation that staff continued to be invested in their role in the library and community.(We are now seeking candidates to fill </w:t>
            </w:r>
            <w:r w:rsidR="00BD2996">
              <w:t xml:space="preserve">the role of Permanent Library Assistant). </w:t>
            </w:r>
            <w:r>
              <w:t xml:space="preserve"> For the Technical Support Coordinator, again, there was interest generated from wit</w:t>
            </w:r>
            <w:r w:rsidR="00BD2996">
              <w:t xml:space="preserve">hin </w:t>
            </w:r>
            <w:r>
              <w:t>the Leeds and Grenville area. A candidate was chosen and will start March 19</w:t>
            </w:r>
            <w:r w:rsidRPr="0082166A">
              <w:rPr>
                <w:vertAlign w:val="superscript"/>
              </w:rPr>
              <w:t>th</w:t>
            </w:r>
            <w:r>
              <w:t xml:space="preserve">. </w:t>
            </w:r>
          </w:p>
          <w:p w:rsidR="0082166A" w:rsidRDefault="0082166A" w:rsidP="00287A20">
            <w:pPr>
              <w:pStyle w:val="NoSpacing"/>
              <w:rPr>
                <w:b/>
              </w:rPr>
            </w:pPr>
          </w:p>
          <w:p w:rsidR="00213FD3" w:rsidRDefault="00213FD3" w:rsidP="00287A20">
            <w:pPr>
              <w:pStyle w:val="NoSpacing"/>
            </w:pPr>
            <w:r>
              <w:rPr>
                <w:b/>
              </w:rPr>
              <w:lastRenderedPageBreak/>
              <w:t xml:space="preserve">8.2 </w:t>
            </w:r>
            <w:r w:rsidRPr="00275FC4">
              <w:t>Report back from Ontario Library Association “Board Bootcamp”</w:t>
            </w:r>
          </w:p>
          <w:p w:rsidR="00BD2996" w:rsidRPr="00185F80" w:rsidRDefault="00BD2996" w:rsidP="00287A20">
            <w:pPr>
              <w:pStyle w:val="NoSpacing"/>
            </w:pPr>
            <w:r w:rsidRPr="00185F80">
              <w:t xml:space="preserve">In late January, C. Code </w:t>
            </w:r>
            <w:r w:rsidR="00EA5829">
              <w:t>attended</w:t>
            </w:r>
            <w:r w:rsidRPr="00185F80">
              <w:t xml:space="preserve"> the Ontario Library Association Super Conference. It was a great opportunity to </w:t>
            </w:r>
            <w:r w:rsidR="00EA5829">
              <w:t xml:space="preserve">hear speakers in </w:t>
            </w:r>
            <w:r w:rsidRPr="00185F80">
              <w:t xml:space="preserve">several informational sessions, connect with other </w:t>
            </w:r>
            <w:r w:rsidR="00EA5829" w:rsidRPr="00185F80">
              <w:t>like-minded</w:t>
            </w:r>
            <w:r w:rsidRPr="00185F80">
              <w:t xml:space="preserve"> individuals and also </w:t>
            </w:r>
            <w:r w:rsidR="00EA5829">
              <w:t>receive the</w:t>
            </w:r>
            <w:r w:rsidRPr="00185F80">
              <w:t xml:space="preserve"> confirm</w:t>
            </w:r>
            <w:r w:rsidR="00EA5829">
              <w:t>ation</w:t>
            </w:r>
            <w:r w:rsidRPr="00185F80">
              <w:t xml:space="preserve"> that although libraries come in all shapes and sizes, we have the same needs and also problems </w:t>
            </w:r>
            <w:r w:rsidR="00185F80" w:rsidRPr="00185F80">
              <w:t xml:space="preserve">which makes us </w:t>
            </w:r>
            <w:r w:rsidRPr="00185F80">
              <w:t>fantastic support systems.</w:t>
            </w:r>
          </w:p>
          <w:p w:rsidR="00BD2996" w:rsidRPr="00185F80" w:rsidRDefault="00BD2996" w:rsidP="00BD2996">
            <w:pPr>
              <w:pStyle w:val="NoSpacing"/>
            </w:pPr>
          </w:p>
          <w:p w:rsidR="00185F80" w:rsidRPr="00185F80" w:rsidRDefault="00BD2996" w:rsidP="00BD2996">
            <w:pPr>
              <w:pStyle w:val="NoSpacing"/>
            </w:pPr>
            <w:r w:rsidRPr="00185F80">
              <w:t xml:space="preserve">A.Kelman also attended the “Board Bootcamp” portion of the conference and provided some great feedback in regards to resources, ideas </w:t>
            </w:r>
            <w:r w:rsidR="00185F80" w:rsidRPr="00185F80">
              <w:t>and again a confirmation of the evident commonality which exists in the library world. One thing we could both thankfully say is that how grateful we are for the collaborative and supportive relationship we have with our municipality.</w:t>
            </w:r>
          </w:p>
          <w:p w:rsidR="00213FD3" w:rsidRPr="00DA33BA" w:rsidRDefault="00213FD3" w:rsidP="00287A20">
            <w:pPr>
              <w:pStyle w:val="NoSpacing"/>
              <w:rPr>
                <w:b/>
              </w:rPr>
            </w:pPr>
          </w:p>
        </w:tc>
        <w:tc>
          <w:tcPr>
            <w:tcW w:w="2572" w:type="dxa"/>
          </w:tcPr>
          <w:p w:rsidR="00287A20" w:rsidRDefault="00287A20" w:rsidP="00287A20"/>
        </w:tc>
      </w:tr>
      <w:tr w:rsidR="00287A20" w:rsidTr="00213FD3">
        <w:tc>
          <w:tcPr>
            <w:tcW w:w="826" w:type="dxa"/>
          </w:tcPr>
          <w:p w:rsidR="00287A20" w:rsidRDefault="00287A20" w:rsidP="00287A20">
            <w:r>
              <w:t>9.0</w:t>
            </w:r>
          </w:p>
        </w:tc>
        <w:tc>
          <w:tcPr>
            <w:tcW w:w="2768" w:type="dxa"/>
          </w:tcPr>
          <w:p w:rsidR="00287A20" w:rsidRDefault="00213FD3" w:rsidP="00287A20">
            <w:pPr>
              <w:rPr>
                <w:b/>
              </w:rPr>
            </w:pPr>
            <w:r>
              <w:rPr>
                <w:b/>
              </w:rPr>
              <w:t>Other Business/Questions</w:t>
            </w:r>
          </w:p>
        </w:tc>
        <w:tc>
          <w:tcPr>
            <w:tcW w:w="6928" w:type="dxa"/>
          </w:tcPr>
          <w:p w:rsidR="00287A20" w:rsidRDefault="00213FD3" w:rsidP="00287A20">
            <w:pPr>
              <w:pStyle w:val="NoSpacing"/>
            </w:pPr>
            <w:r w:rsidRPr="00185F80">
              <w:rPr>
                <w:b/>
              </w:rPr>
              <w:t>9.1</w:t>
            </w:r>
            <w:r>
              <w:t xml:space="preserve"> Friends of the Library</w:t>
            </w:r>
          </w:p>
          <w:p w:rsidR="00185F80" w:rsidRDefault="00185F80" w:rsidP="00287A20">
            <w:pPr>
              <w:pStyle w:val="NoSpacing"/>
            </w:pPr>
            <w:r>
              <w:t xml:space="preserve">We discussed </w:t>
            </w:r>
            <w:r w:rsidR="00EA5829">
              <w:t>briefly</w:t>
            </w:r>
            <w:r>
              <w:t xml:space="preserve"> about the concept of a Friends of the Library group. It would be a huge undertaking as this group would be under their own board, however, we fully support  community members </w:t>
            </w:r>
            <w:r w:rsidR="00EA5829">
              <w:t xml:space="preserve">who </w:t>
            </w:r>
            <w:r>
              <w:t>would like to create a registered Friends of the Library. We are starting to acquire community members as volunteers however which consists of equally supportive individuals of the library but not a structured organization like a Friends group.</w:t>
            </w:r>
          </w:p>
          <w:p w:rsidR="00692DCF" w:rsidRDefault="00692DCF" w:rsidP="00287A20">
            <w:pPr>
              <w:pStyle w:val="NoSpacing"/>
            </w:pPr>
          </w:p>
          <w:p w:rsidR="00213FD3" w:rsidRDefault="00213FD3" w:rsidP="00287A20">
            <w:pPr>
              <w:pStyle w:val="NoSpacing"/>
            </w:pPr>
            <w:r w:rsidRPr="00185F80">
              <w:rPr>
                <w:b/>
              </w:rPr>
              <w:t>9.2</w:t>
            </w:r>
            <w:r>
              <w:t xml:space="preserve"> CEO Annual Evaluation</w:t>
            </w:r>
          </w:p>
          <w:p w:rsidR="00692DCF" w:rsidRDefault="00692DCF" w:rsidP="00287A20">
            <w:pPr>
              <w:pStyle w:val="NoSpacing"/>
            </w:pPr>
            <w:r>
              <w:t>Board members have been successful in creating an anonymous survey to gather feedback for the CEOs yearly evaluation which is due in April.</w:t>
            </w:r>
          </w:p>
          <w:p w:rsidR="00185F80" w:rsidRDefault="00185F80" w:rsidP="00287A20">
            <w:pPr>
              <w:pStyle w:val="NoSpacing"/>
            </w:pPr>
          </w:p>
          <w:p w:rsidR="00213FD3" w:rsidRDefault="00213FD3" w:rsidP="00287A20">
            <w:pPr>
              <w:pStyle w:val="NoSpacing"/>
            </w:pPr>
            <w:r w:rsidRPr="00692DCF">
              <w:rPr>
                <w:b/>
              </w:rPr>
              <w:t>9.3</w:t>
            </w:r>
            <w:r>
              <w:t xml:space="preserve"> Policy updates</w:t>
            </w:r>
          </w:p>
          <w:p w:rsidR="00692DCF" w:rsidRDefault="00692DCF" w:rsidP="00287A20">
            <w:pPr>
              <w:pStyle w:val="NoSpacing"/>
            </w:pPr>
            <w:r>
              <w:t xml:space="preserve">Clarification was asked if policy updates would mirror the Ontario Library Services which updates their policies every 4 years. It was decided that we would </w:t>
            </w:r>
            <w:r w:rsidR="00EA5829">
              <w:t>remain</w:t>
            </w:r>
            <w:r>
              <w:t xml:space="preserve"> with </w:t>
            </w:r>
            <w:r w:rsidR="00EA5829">
              <w:t>our</w:t>
            </w:r>
            <w:r>
              <w:t xml:space="preserve"> </w:t>
            </w:r>
            <w:r w:rsidR="00F953AB">
              <w:t>3-year</w:t>
            </w:r>
            <w:r>
              <w:t xml:space="preserve"> updates.</w:t>
            </w:r>
          </w:p>
          <w:p w:rsidR="00692DCF" w:rsidRPr="005B002F" w:rsidRDefault="00692DCF" w:rsidP="00287A20">
            <w:pPr>
              <w:pStyle w:val="NoSpacing"/>
            </w:pPr>
          </w:p>
        </w:tc>
        <w:tc>
          <w:tcPr>
            <w:tcW w:w="2572" w:type="dxa"/>
          </w:tcPr>
          <w:p w:rsidR="00287A20" w:rsidRDefault="00287A20" w:rsidP="00287A20"/>
        </w:tc>
      </w:tr>
      <w:tr w:rsidR="00213FD3" w:rsidTr="00213FD3">
        <w:trPr>
          <w:trHeight w:val="1028"/>
        </w:trPr>
        <w:tc>
          <w:tcPr>
            <w:tcW w:w="826" w:type="dxa"/>
          </w:tcPr>
          <w:p w:rsidR="00213FD3" w:rsidRDefault="00213FD3" w:rsidP="00213FD3">
            <w:r>
              <w:lastRenderedPageBreak/>
              <w:t>10.0</w:t>
            </w:r>
          </w:p>
        </w:tc>
        <w:tc>
          <w:tcPr>
            <w:tcW w:w="2768" w:type="dxa"/>
          </w:tcPr>
          <w:p w:rsidR="00213FD3" w:rsidRDefault="00213FD3" w:rsidP="00213FD3">
            <w:pPr>
              <w:rPr>
                <w:b/>
              </w:rPr>
            </w:pPr>
            <w:r>
              <w:rPr>
                <w:b/>
              </w:rPr>
              <w:t>Next Meeting</w:t>
            </w:r>
          </w:p>
        </w:tc>
        <w:tc>
          <w:tcPr>
            <w:tcW w:w="6928" w:type="dxa"/>
          </w:tcPr>
          <w:p w:rsidR="00213FD3" w:rsidRPr="005247F2" w:rsidRDefault="00213FD3" w:rsidP="00213FD3">
            <w:pPr>
              <w:pStyle w:val="NoSpacing"/>
            </w:pPr>
            <w:r>
              <w:t xml:space="preserve">March 15, 2024, 5pm </w:t>
            </w:r>
            <w:r w:rsidR="00064DD9">
              <w:t>Lansdowne Library Branch and ZOOM</w:t>
            </w:r>
            <w:bookmarkStart w:id="0" w:name="_GoBack"/>
            <w:bookmarkEnd w:id="0"/>
          </w:p>
        </w:tc>
        <w:tc>
          <w:tcPr>
            <w:tcW w:w="2572" w:type="dxa"/>
          </w:tcPr>
          <w:p w:rsidR="00213FD3" w:rsidRDefault="00213FD3" w:rsidP="00213FD3"/>
        </w:tc>
      </w:tr>
      <w:tr w:rsidR="00213FD3" w:rsidTr="00213FD3">
        <w:tc>
          <w:tcPr>
            <w:tcW w:w="826" w:type="dxa"/>
          </w:tcPr>
          <w:p w:rsidR="00213FD3" w:rsidRDefault="00213FD3" w:rsidP="00213FD3">
            <w:r>
              <w:t>11.0</w:t>
            </w:r>
          </w:p>
        </w:tc>
        <w:tc>
          <w:tcPr>
            <w:tcW w:w="2768" w:type="dxa"/>
          </w:tcPr>
          <w:p w:rsidR="00213FD3" w:rsidRDefault="00213FD3" w:rsidP="00213FD3">
            <w:pPr>
              <w:rPr>
                <w:b/>
              </w:rPr>
            </w:pPr>
            <w:r>
              <w:rPr>
                <w:b/>
              </w:rPr>
              <w:t>Adjournment</w:t>
            </w:r>
          </w:p>
        </w:tc>
        <w:tc>
          <w:tcPr>
            <w:tcW w:w="6928" w:type="dxa"/>
          </w:tcPr>
          <w:p w:rsidR="00213FD3" w:rsidRDefault="00213FD3" w:rsidP="00213FD3">
            <w:pPr>
              <w:pStyle w:val="NoSpacing"/>
            </w:pPr>
            <w:r>
              <w:t xml:space="preserve"> </w:t>
            </w:r>
            <w:r w:rsidRPr="00097142">
              <w:rPr>
                <w:b/>
              </w:rPr>
              <w:t>Motion 2</w:t>
            </w:r>
            <w:r>
              <w:rPr>
                <w:b/>
              </w:rPr>
              <w:t>4</w:t>
            </w:r>
            <w:r w:rsidRPr="00097142">
              <w:rPr>
                <w:b/>
              </w:rPr>
              <w:t>-</w:t>
            </w:r>
            <w:r>
              <w:rPr>
                <w:b/>
              </w:rPr>
              <w:t>08</w:t>
            </w:r>
            <w:r>
              <w:t xml:space="preserve"> THAT the Leeds and the Thousand Islands Public Library Board adjourn at 6:20pm. Moved by C. Rogers</w:t>
            </w:r>
          </w:p>
          <w:p w:rsidR="00213FD3" w:rsidRDefault="00213FD3" w:rsidP="00213FD3">
            <w:pPr>
              <w:pStyle w:val="NoSpacing"/>
              <w:rPr>
                <w:b/>
              </w:rPr>
            </w:pPr>
            <w:r w:rsidRPr="00097142">
              <w:rPr>
                <w:b/>
              </w:rPr>
              <w:t>CARRIED</w:t>
            </w:r>
          </w:p>
        </w:tc>
        <w:tc>
          <w:tcPr>
            <w:tcW w:w="2572" w:type="dxa"/>
          </w:tcPr>
          <w:p w:rsidR="00213FD3" w:rsidRDefault="00213FD3" w:rsidP="00213FD3"/>
        </w:tc>
      </w:tr>
      <w:tr w:rsidR="00213FD3" w:rsidTr="00213FD3">
        <w:trPr>
          <w:trHeight w:val="528"/>
        </w:trPr>
        <w:tc>
          <w:tcPr>
            <w:tcW w:w="13094" w:type="dxa"/>
            <w:gridSpan w:val="4"/>
            <w:tcBorders>
              <w:left w:val="nil"/>
              <w:bottom w:val="nil"/>
              <w:right w:val="nil"/>
            </w:tcBorders>
          </w:tcPr>
          <w:p w:rsidR="00213FD3" w:rsidRDefault="00213FD3" w:rsidP="00213FD3"/>
        </w:tc>
      </w:tr>
    </w:tbl>
    <w:p w:rsidR="00BB60ED" w:rsidRDefault="00BB60ED" w:rsidP="00BB60ED"/>
    <w:p w:rsidR="00BB60ED" w:rsidRDefault="00BB60ED" w:rsidP="00BB60ED">
      <w:pPr>
        <w:pStyle w:val="NoSpacing"/>
      </w:pPr>
    </w:p>
    <w:p w:rsidR="00BB60ED" w:rsidRDefault="00BB60ED" w:rsidP="00BB60ED"/>
    <w:p w:rsidR="00BB60ED" w:rsidRDefault="00BB60ED"/>
    <w:sectPr w:rsidR="00BB60ED" w:rsidSect="00414647">
      <w:headerReference w:type="even" r:id="rId8"/>
      <w:headerReference w:type="default" r:id="rId9"/>
      <w:footerReference w:type="even" r:id="rId10"/>
      <w:footerReference w:type="default" r:id="rId11"/>
      <w:headerReference w:type="first" r:id="rId12"/>
      <w:footerReference w:type="first" r:id="rId13"/>
      <w:pgSz w:w="15840" w:h="12240" w:orient="landscape"/>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F6" w:rsidRDefault="005078F6">
      <w:pPr>
        <w:spacing w:after="0" w:line="240" w:lineRule="auto"/>
      </w:pPr>
      <w:r>
        <w:separator/>
      </w:r>
    </w:p>
  </w:endnote>
  <w:endnote w:type="continuationSeparator" w:id="0">
    <w:p w:rsidR="005078F6" w:rsidRDefault="0050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646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507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507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50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F6" w:rsidRDefault="005078F6">
      <w:pPr>
        <w:spacing w:after="0" w:line="240" w:lineRule="auto"/>
      </w:pPr>
      <w:r>
        <w:separator/>
      </w:r>
    </w:p>
  </w:footnote>
  <w:footnote w:type="continuationSeparator" w:id="0">
    <w:p w:rsidR="005078F6" w:rsidRDefault="0050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507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507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50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44CB"/>
    <w:multiLevelType w:val="hybridMultilevel"/>
    <w:tmpl w:val="FB5ECC4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ED"/>
    <w:rsid w:val="00064DD9"/>
    <w:rsid w:val="0013522B"/>
    <w:rsid w:val="00185F80"/>
    <w:rsid w:val="00213FD3"/>
    <w:rsid w:val="00275FC4"/>
    <w:rsid w:val="00287A20"/>
    <w:rsid w:val="003D48A7"/>
    <w:rsid w:val="004E5DF1"/>
    <w:rsid w:val="005078F6"/>
    <w:rsid w:val="00692DCF"/>
    <w:rsid w:val="0082166A"/>
    <w:rsid w:val="00937CE0"/>
    <w:rsid w:val="009F4584"/>
    <w:rsid w:val="00BB60ED"/>
    <w:rsid w:val="00BD2996"/>
    <w:rsid w:val="00EA5829"/>
    <w:rsid w:val="00F0679E"/>
    <w:rsid w:val="00F95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E3FD"/>
  <w15:chartTrackingRefBased/>
  <w15:docId w15:val="{7FA8B0C3-18CD-486A-9F91-F98653D6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0ED"/>
    <w:pPr>
      <w:spacing w:after="200" w:line="276" w:lineRule="auto"/>
    </w:pPr>
    <w:rPr>
      <w:lang w:val="en-US"/>
    </w:rPr>
  </w:style>
  <w:style w:type="paragraph" w:styleId="Heading2">
    <w:name w:val="heading 2"/>
    <w:basedOn w:val="Normal"/>
    <w:next w:val="Normal"/>
    <w:link w:val="Heading2Char"/>
    <w:uiPriority w:val="9"/>
    <w:unhideWhenUsed/>
    <w:qFormat/>
    <w:rsid w:val="00213F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0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ED"/>
    <w:rPr>
      <w:lang w:val="en-US"/>
    </w:rPr>
  </w:style>
  <w:style w:type="paragraph" w:styleId="Footer">
    <w:name w:val="footer"/>
    <w:basedOn w:val="Normal"/>
    <w:link w:val="FooterChar"/>
    <w:uiPriority w:val="99"/>
    <w:unhideWhenUsed/>
    <w:rsid w:val="00BB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ED"/>
    <w:rPr>
      <w:lang w:val="en-US"/>
    </w:rPr>
  </w:style>
  <w:style w:type="paragraph" w:styleId="NoSpacing">
    <w:name w:val="No Spacing"/>
    <w:uiPriority w:val="1"/>
    <w:qFormat/>
    <w:rsid w:val="00BB60ED"/>
    <w:pPr>
      <w:spacing w:after="0" w:line="240" w:lineRule="auto"/>
    </w:pPr>
    <w:rPr>
      <w:lang w:val="en-US"/>
    </w:rPr>
  </w:style>
  <w:style w:type="character" w:customStyle="1" w:styleId="Heading2Char">
    <w:name w:val="Heading 2 Char"/>
    <w:basedOn w:val="DefaultParagraphFont"/>
    <w:link w:val="Heading2"/>
    <w:uiPriority w:val="9"/>
    <w:rsid w:val="00213FD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7</cp:revision>
  <dcterms:created xsi:type="dcterms:W3CDTF">2024-03-06T19:22:00Z</dcterms:created>
  <dcterms:modified xsi:type="dcterms:W3CDTF">2024-03-21T13:51:00Z</dcterms:modified>
</cp:coreProperties>
</file>